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left"/>
        <w:rPr/>
      </w:pPr>
      <w:r>
        <w:rPr/>
        <w:drawing>
          <wp:inline distT="0" distB="0" distL="0" distR="0">
            <wp:extent cx="5760720" cy="539750"/>
            <wp:effectExtent l="0" t="0" r="0" b="0"/>
            <wp:docPr id="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pic:cNvPicPr>
                      <a:picLocks noChangeAspect="1" noChangeArrowheads="1"/>
                    </pic:cNvPicPr>
                  </pic:nvPicPr>
                  <pic:blipFill>
                    <a:blip r:embed="rId2"/>
                    <a:stretch>
                      <a:fillRect/>
                    </a:stretch>
                  </pic:blipFill>
                  <pic:spPr bwMode="auto">
                    <a:xfrm>
                      <a:off x="0" y="0"/>
                      <a:ext cx="5760720" cy="539750"/>
                    </a:xfrm>
                    <a:prstGeom prst="rect">
                      <a:avLst/>
                    </a:prstGeom>
                  </pic:spPr>
                </pic:pic>
              </a:graphicData>
            </a:graphic>
          </wp:inline>
        </w:drawing>
      </w:r>
      <w:r>
        <w:rPr/>
        <w:t xml:space="preserve">Załącznik nr </w:t>
      </w:r>
      <w:r>
        <w:rPr/>
        <w:t>5</w:t>
      </w:r>
      <w:r>
        <w:rPr/>
        <w:t xml:space="preserve"> Oświadczenia uczestnika Projektu</w:t>
      </w:r>
    </w:p>
    <w:p>
      <w:pPr>
        <w:pStyle w:val="Nagwek1"/>
        <w:jc w:val="center"/>
        <w:rPr>
          <w:rFonts w:ascii="Times New Roman" w:hAnsi="Times New Roman" w:cs="Times New Roman"/>
          <w:sz w:val="24"/>
          <w:szCs w:val="24"/>
        </w:rPr>
      </w:pPr>
      <w:r>
        <w:rPr>
          <w:rFonts w:cs="Times New Roman" w:ascii="Times New Roman" w:hAnsi="Times New Roman"/>
          <w:sz w:val="24"/>
          <w:szCs w:val="24"/>
        </w:rPr>
        <w:t>Oświadczenie uczestnika Projektu</w:t>
      </w:r>
    </w:p>
    <w:p>
      <w:pPr>
        <w:pStyle w:val="Normal"/>
        <w:jc w:val="center"/>
        <w:rPr>
          <w:rFonts w:ascii="Times New Roman" w:hAnsi="Times New Roman"/>
          <w:sz w:val="24"/>
          <w:szCs w:val="24"/>
        </w:rPr>
      </w:pPr>
      <w:r>
        <w:rPr>
          <w:rFonts w:ascii="Times New Roman" w:hAnsi="Times New Roman"/>
          <w:sz w:val="24"/>
          <w:szCs w:val="24"/>
        </w:rPr>
        <w:t>(obowiązek informacyjny realizowany w związku z art. 13 i art. 14  Rozporządzenia Parlamentu Europejskiego i Rady (UE) 2016/679)</w:t>
      </w:r>
    </w:p>
    <w:p>
      <w:pPr>
        <w:pStyle w:val="Normal"/>
        <w:spacing w:before="0" w:after="60"/>
        <w:jc w:val="both"/>
        <w:rPr>
          <w:rFonts w:ascii="Times New Roman" w:hAnsi="Times New Roman"/>
          <w:sz w:val="24"/>
          <w:szCs w:val="24"/>
        </w:rPr>
      </w:pPr>
      <w:r>
        <w:rPr>
          <w:rFonts w:ascii="Times New Roman" w:hAnsi="Times New Roman"/>
          <w:sz w:val="24"/>
          <w:szCs w:val="24"/>
        </w:rPr>
        <w:t xml:space="preserve">W związku z przystąpieniem do Projektu pn. </w:t>
      </w:r>
      <w:r>
        <w:rPr>
          <w:rFonts w:eastAsia="Calibri" w:ascii="Times New Roman" w:hAnsi="Times New Roman"/>
          <w:sz w:val="24"/>
          <w:szCs w:val="24"/>
        </w:rPr>
        <w:t xml:space="preserve">Dzienny Dom Opieki Medycznej w Nowym Dworze Mazowieckim </w:t>
      </w:r>
      <w:r>
        <w:rPr>
          <w:rFonts w:ascii="Times New Roman" w:hAnsi="Times New Roman"/>
          <w:sz w:val="24"/>
          <w:szCs w:val="24"/>
        </w:rPr>
        <w:t>oświadczam, że przyjmuję do wiadomości, iż:</w:t>
      </w:r>
    </w:p>
    <w:p>
      <w:pPr>
        <w:pStyle w:val="Normal"/>
        <w:widowControl w:val="false"/>
        <w:numPr>
          <w:ilvl w:val="0"/>
          <w:numId w:val="1"/>
        </w:numPr>
        <w:suppressAutoHyphens w:val="true"/>
        <w:spacing w:before="6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Administratorem moich danych osobowych jest:</w:t>
      </w:r>
    </w:p>
    <w:p>
      <w:pPr>
        <w:pStyle w:val="Normal"/>
        <w:widowControl w:val="false"/>
        <w:numPr>
          <w:ilvl w:val="1"/>
          <w:numId w:val="1"/>
        </w:numPr>
        <w:suppressAutoHyphens w:val="true"/>
        <w:spacing w:before="60" w:after="0"/>
        <w:ind w:left="709" w:hanging="283"/>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pPr>
        <w:pStyle w:val="Normal"/>
        <w:widowControl w:val="false"/>
        <w:numPr>
          <w:ilvl w:val="1"/>
          <w:numId w:val="1"/>
        </w:numPr>
        <w:suppressAutoHyphens w:val="true"/>
        <w:spacing w:before="60" w:after="0"/>
        <w:ind w:left="709" w:hanging="283"/>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Minister właściwy do spraw rozwoju regionalnego dla zbioru Centralny system teleinformatyczny wspierający realizację programów operacyjnych, z siedzibą w Warszawie, przy ul. Wspólnej 2/4, 00-926 Warszawa.</w:t>
      </w:r>
    </w:p>
    <w:p>
      <w:pPr>
        <w:pStyle w:val="Normal"/>
        <w:widowControl w:val="false"/>
        <w:numPr>
          <w:ilvl w:val="0"/>
          <w:numId w:val="1"/>
        </w:numPr>
        <w:suppressAutoHyphens w:val="true"/>
        <w:spacing w:before="6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w:t>
      </w:r>
      <w:r>
        <w:rPr>
          <w:rFonts w:eastAsia="Times New Roman" w:ascii="Times New Roman" w:hAnsi="Times New Roman"/>
          <w:sz w:val="24"/>
          <w:szCs w:val="24"/>
          <w:lang w:eastAsia="ar-SA"/>
        </w:rPr>
        <w:t>str. 1, z późn. zm.</w:t>
      </w:r>
      <w:r>
        <w:rPr>
          <w:rFonts w:eastAsia="Times New Roman" w:ascii="Times New Roman" w:hAnsi="Times New Roman"/>
          <w:sz w:val="24"/>
          <w:szCs w:val="24"/>
          <w:lang w:eastAsia="pl-PL"/>
        </w:rPr>
        <w:t xml:space="preserve">) – dane osobowe są niezbędne dla realizacji Regionalnego Programu Operacyjnego Województwa Mazowieckiego na lata 2014-2020 na podstawie: </w:t>
      </w:r>
    </w:p>
    <w:p>
      <w:pPr>
        <w:pStyle w:val="ListParagraph"/>
        <w:widowControl w:val="false"/>
        <w:numPr>
          <w:ilvl w:val="1"/>
          <w:numId w:val="1"/>
        </w:numPr>
        <w:suppressAutoHyphens w:val="true"/>
        <w:spacing w:before="6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 odniesieniu do zbioru Regionalny Program Operacyjny Województwa Mazowieckiego na lata 2014-2020:</w:t>
      </w:r>
    </w:p>
    <w:p>
      <w:pPr>
        <w:pStyle w:val="Normal"/>
        <w:widowControl w:val="false"/>
        <w:numPr>
          <w:ilvl w:val="2"/>
          <w:numId w:val="1"/>
        </w:numPr>
        <w:tabs>
          <w:tab w:val="clear" w:pos="720"/>
          <w:tab w:val="left" w:pos="993" w:leader="none"/>
        </w:tabs>
        <w:suppressAutoHyphens w:val="true"/>
        <w:spacing w:before="60" w:after="0"/>
        <w:ind w:left="993"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Normal"/>
        <w:widowControl w:val="false"/>
        <w:numPr>
          <w:ilvl w:val="2"/>
          <w:numId w:val="1"/>
        </w:numPr>
        <w:tabs>
          <w:tab w:val="clear" w:pos="720"/>
          <w:tab w:val="left" w:pos="993" w:leader="none"/>
        </w:tabs>
        <w:suppressAutoHyphens w:val="true"/>
        <w:spacing w:before="60" w:after="0"/>
        <w:ind w:left="993"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rozporządzenia Parlamentu Europejskiego i Rady (UE) Nr 1304/2013 z dnia 17 grudnia 2013 r. w sprawie Europejskiego Funduszu Społecznego i uchylające rozporządzenie Rady (WE) nr 1081/2006;</w:t>
      </w:r>
    </w:p>
    <w:p>
      <w:pPr>
        <w:pStyle w:val="Normal"/>
        <w:widowControl w:val="false"/>
        <w:numPr>
          <w:ilvl w:val="2"/>
          <w:numId w:val="1"/>
        </w:numPr>
        <w:tabs>
          <w:tab w:val="clear" w:pos="720"/>
          <w:tab w:val="left" w:pos="993" w:leader="none"/>
        </w:tabs>
        <w:suppressAutoHyphens w:val="true"/>
        <w:spacing w:before="60" w:after="0"/>
        <w:ind w:left="993"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ustawy z dnia 11 lipca 2014 r. o zasadach realizacji programów w zakresie polityki spójności finansowanych w perspektywie finansowej 2014–2020 (Dz. U. z 2018 r. poz. 1431, z późn. zm.);</w:t>
      </w:r>
    </w:p>
    <w:p>
      <w:pPr>
        <w:pStyle w:val="ListParagraph"/>
        <w:widowControl w:val="false"/>
        <w:numPr>
          <w:ilvl w:val="1"/>
          <w:numId w:val="1"/>
        </w:numPr>
        <w:suppressAutoHyphens w:val="true"/>
        <w:spacing w:before="60" w:after="20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w odniesieniu do zbioru Centralny system teleinformatyczny wspierający realizację programów operacyjnych: </w:t>
      </w:r>
    </w:p>
    <w:p>
      <w:pPr>
        <w:pStyle w:val="ListParagraph"/>
        <w:numPr>
          <w:ilvl w:val="2"/>
          <w:numId w:val="1"/>
        </w:numPr>
        <w:tabs>
          <w:tab w:val="clear" w:pos="720"/>
          <w:tab w:val="left" w:pos="993" w:leader="none"/>
        </w:tabs>
        <w:spacing w:before="60" w:after="200"/>
        <w:ind w:left="993" w:hanging="284"/>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ListParagraph"/>
        <w:numPr>
          <w:ilvl w:val="2"/>
          <w:numId w:val="1"/>
        </w:numPr>
        <w:tabs>
          <w:tab w:val="clear" w:pos="720"/>
          <w:tab w:val="left" w:pos="993" w:leader="none"/>
        </w:tabs>
        <w:spacing w:before="60" w:after="200"/>
        <w:ind w:left="993" w:hanging="284"/>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rozporządzenia Parlamentu Europejskiego i Rady (UE) Nr 1304/2013 z dnia 17 grudnia 2013 r. w sprawie Europejskiego Funduszu Społecznego i uchylające rozporządzenie Rady (WE) nr 1081/2006;</w:t>
      </w:r>
    </w:p>
    <w:p>
      <w:pPr>
        <w:pStyle w:val="ListParagraph"/>
        <w:numPr>
          <w:ilvl w:val="2"/>
          <w:numId w:val="1"/>
        </w:numPr>
        <w:tabs>
          <w:tab w:val="clear" w:pos="720"/>
          <w:tab w:val="left" w:pos="993" w:leader="none"/>
        </w:tabs>
        <w:spacing w:before="60" w:after="200"/>
        <w:ind w:left="993" w:hanging="284"/>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ustawy z dnia 11 lipca 2014 r. o zasadach realizacji programów w zakresie polityki spójności finansowanych w perspektywie finansowej 2014–2020;</w:t>
      </w:r>
    </w:p>
    <w:p>
      <w:pPr>
        <w:pStyle w:val="ListParagraph"/>
        <w:numPr>
          <w:ilvl w:val="2"/>
          <w:numId w:val="1"/>
        </w:numPr>
        <w:tabs>
          <w:tab w:val="clear" w:pos="720"/>
          <w:tab w:val="left" w:pos="993" w:leader="none"/>
        </w:tabs>
        <w:spacing w:before="60" w:after="0"/>
        <w:ind w:left="993" w:hanging="284"/>
        <w:contextualSpacing/>
        <w:jc w:val="both"/>
        <w:rPr>
          <w:rFonts w:ascii="Times New Roman" w:hAnsi="Times New Roman" w:eastAsia="Times New Roman"/>
          <w:sz w:val="24"/>
          <w:szCs w:val="24"/>
          <w:lang w:eastAsia="pl-PL"/>
        </w:rPr>
      </w:pPr>
      <w:r>
        <w:rPr>
          <w:rFonts w:eastAsia="Times New Roman" w:ascii="Times New Roman" w:hAnsi="Times New Roman"/>
          <w:color w:val="000000"/>
          <w:sz w:val="24"/>
          <w:szCs w:val="24"/>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eastAsia="Times New Roman" w:ascii="Times New Roman" w:hAnsi="Times New Roman"/>
          <w:sz w:val="24"/>
          <w:szCs w:val="24"/>
          <w:lang w:eastAsia="pl-PL"/>
        </w:rPr>
        <w:t>;</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będą przetwarzane wyłącznie w celu realizacji Projektu Dzienny Dom Opieki Medycznej w Nowym Dworze Mazowieckim,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Moje dane osobowe zostały powierzone do przetwarzania Instytucji Pośredniczącej – Mazowiecka Jednostka Wdrażania Programów Unijnych, ul. Jagielońska 74, 03-301 Warszawa (nazwa i adres właściwej IP), Beneficjentowi realizującemu Projekt  - Dzienny Dom Opieki Medycznej w Nowym Dworze Mazowieckim prowadzony przez </w:t>
      </w:r>
      <w:r>
        <w:rPr>
          <w:rFonts w:ascii="Times New Roman" w:hAnsi="Times New Roman"/>
          <w:color w:val="000009"/>
          <w:sz w:val="24"/>
          <w:szCs w:val="24"/>
        </w:rPr>
        <w:t xml:space="preserve">Nowodworskie Centrum Medyczne w Nowym Dworze Mazowieckim, ul. Miodowa 2,  05-100 Nowy Dwór Mzowiecki </w:t>
      </w:r>
      <w:r>
        <w:rPr>
          <w:rFonts w:eastAsia="Times New Roman" w:ascii="Times New Roman" w:hAnsi="Times New Roman"/>
          <w:sz w:val="24"/>
          <w:szCs w:val="24"/>
          <w:lang w:eastAsia="pl-PL"/>
        </w:rPr>
        <w:t>(nazwa i adres Beneficjenta) oraz podmiotom, które na zlecenie Beneficjenta uczestniczą w realizacji Projektu - ………………………nie dotyczy……………………………(nazwa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Podanie danych jest warunkiem koniecznym otrzymania wsparcia, a odmowa ich podania jest równoznaczna z brakiem możliwości udzielenia wsparcia w ramach Projektu;</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 ciągu 4 tygodni po zakończeniu udziału w Projekcie udostępnię dane dot. mojego statusu na rynku pracy oraz informacje nt. udziału w kształceniu lub szkoleniu oraz uzyskania kwalifikacji lub nabycia kompetencji;</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nie będą przekazywane do państwa trzeciego lub organizacji międzynarodowej.</w:t>
      </w:r>
    </w:p>
    <w:p>
      <w:pPr>
        <w:pStyle w:val="Normal"/>
        <w:numPr>
          <w:ilvl w:val="0"/>
          <w:numId w:val="1"/>
        </w:numPr>
        <w:spacing w:before="6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nie będą poddawane zautomatyzowanemu podejmowaniu decyzji w sprawie indywidualnej.</w:t>
      </w:r>
    </w:p>
    <w:p>
      <w:pPr>
        <w:pStyle w:val="Normal"/>
        <w:numPr>
          <w:ilvl w:val="0"/>
          <w:numId w:val="1"/>
        </w:numPr>
        <w:suppressAutoHyphens w:val="true"/>
        <w:spacing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Moje dane osobowe będą przechowywane do czasu rozliczenia Regionalnego Programu Operacyjnego Województwa Mazowieckiego na lata 2014-2020 oraz zakończenia archiwizowania dokumentacji.</w:t>
      </w:r>
    </w:p>
    <w:p>
      <w:pPr>
        <w:pStyle w:val="Normal"/>
        <w:numPr>
          <w:ilvl w:val="0"/>
          <w:numId w:val="1"/>
        </w:numPr>
        <w:suppressAutoHyphens w:val="true"/>
        <w:spacing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Mogę skontaktować się z Inspektorem Ochrony Danych wysyłając wiadomość na adres poczty elektronicznej: iod@mazovia.pl.</w:t>
      </w:r>
    </w:p>
    <w:p>
      <w:pPr>
        <w:pStyle w:val="Normal"/>
        <w:numPr>
          <w:ilvl w:val="0"/>
          <w:numId w:val="1"/>
        </w:numPr>
        <w:suppressAutoHyphens w:val="true"/>
        <w:spacing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Mam prawo do wniesienia skargi do organu nadzorczego, którym jest Prezes Urzędu  Ochrony Danych Osobowych.</w:t>
      </w:r>
    </w:p>
    <w:p>
      <w:pPr>
        <w:pStyle w:val="ListParagraph"/>
        <w:numPr>
          <w:ilvl w:val="0"/>
          <w:numId w:val="1"/>
        </w:numPr>
        <w:spacing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Mam prawo żądać dostępu do treści swoich danych, ich sprostowania, ograniczenia przetwarzania oraz usunięcia.</w:t>
      </w:r>
    </w:p>
    <w:p>
      <w:pPr>
        <w:pStyle w:val="Normal"/>
        <w:spacing w:lineRule="auto" w:line="240" w:before="240" w:after="60"/>
        <w:jc w:val="both"/>
        <w:rPr>
          <w:rFonts w:ascii="Arial" w:hAnsi="Arial" w:cs="Arial"/>
        </w:rPr>
      </w:pPr>
      <w:r>
        <w:rPr>
          <w:rFonts w:cs="Arial" w:ascii="Arial" w:hAnsi="Arial"/>
        </w:rPr>
      </w:r>
    </w:p>
    <w:p>
      <w:pPr>
        <w:pStyle w:val="Normal"/>
        <w:spacing w:lineRule="auto" w:line="240" w:before="240" w:after="60"/>
        <w:jc w:val="both"/>
        <w:rPr>
          <w:rFonts w:ascii="Arial" w:hAnsi="Arial" w:cs="Arial"/>
        </w:rPr>
      </w:pPr>
      <w:r>
        <w:rPr>
          <w:rFonts w:cs="Arial" w:ascii="Arial" w:hAnsi="Arial"/>
        </w:rPr>
      </w:r>
    </w:p>
    <w:tbl>
      <w:tblPr>
        <w:tblW w:w="9212" w:type="dxa"/>
        <w:jc w:val="left"/>
        <w:tblInd w:w="-108" w:type="dxa"/>
        <w:tblBorders/>
        <w:tblCellMar>
          <w:top w:w="0" w:type="dxa"/>
          <w:left w:w="108" w:type="dxa"/>
          <w:bottom w:w="0" w:type="dxa"/>
          <w:right w:w="108" w:type="dxa"/>
        </w:tblCellMar>
        <w:tblLook w:val="01e0"/>
      </w:tblPr>
      <w:tblGrid>
        <w:gridCol w:w="4246"/>
        <w:gridCol w:w="4965"/>
      </w:tblGrid>
      <w:tr>
        <w:trPr/>
        <w:tc>
          <w:tcPr>
            <w:tcW w:w="4246" w:type="dxa"/>
            <w:tcBorders/>
            <w:shd w:fill="auto" w:val="clear"/>
          </w:tcPr>
          <w:p>
            <w:pPr>
              <w:pStyle w:val="Normal"/>
              <w:spacing w:before="0" w:after="60"/>
              <w:jc w:val="both"/>
              <w:rPr>
                <w:rFonts w:ascii="Arial" w:hAnsi="Arial" w:cs="Arial"/>
              </w:rPr>
            </w:pPr>
            <w:r>
              <w:rPr>
                <w:rFonts w:cs="Arial" w:ascii="Arial" w:hAnsi="Arial"/>
              </w:rPr>
              <w:t>…</w:t>
            </w:r>
            <w:r>
              <w:rPr>
                <w:rFonts w:cs="Arial" w:ascii="Arial" w:hAnsi="Arial"/>
              </w:rPr>
              <w:t>..………………………………………</w:t>
            </w:r>
          </w:p>
        </w:tc>
        <w:tc>
          <w:tcPr>
            <w:tcW w:w="4965" w:type="dxa"/>
            <w:tcBorders/>
            <w:shd w:fill="auto" w:val="clear"/>
          </w:tcPr>
          <w:p>
            <w:pPr>
              <w:pStyle w:val="Normal"/>
              <w:spacing w:before="0" w:after="60"/>
              <w:jc w:val="both"/>
              <w:rPr>
                <w:rFonts w:ascii="Arial" w:hAnsi="Arial" w:cs="Arial"/>
              </w:rPr>
            </w:pPr>
            <w:r>
              <w:rPr>
                <w:rFonts w:cs="Arial" w:ascii="Arial" w:hAnsi="Arial"/>
              </w:rPr>
              <w:t>……………………………………………</w:t>
            </w:r>
          </w:p>
        </w:tc>
      </w:tr>
      <w:tr>
        <w:trPr/>
        <w:tc>
          <w:tcPr>
            <w:tcW w:w="4246" w:type="dxa"/>
            <w:tcBorders/>
            <w:shd w:fill="auto" w:val="clear"/>
          </w:tcPr>
          <w:p>
            <w:pPr>
              <w:pStyle w:val="Normal"/>
              <w:spacing w:before="0" w:after="60"/>
              <w:jc w:val="both"/>
              <w:rPr>
                <w:rFonts w:ascii="Arial" w:hAnsi="Arial" w:cs="Arial"/>
              </w:rPr>
            </w:pPr>
            <w:r>
              <w:rPr>
                <w:rFonts w:cs="Arial" w:ascii="Arial" w:hAnsi="Arial"/>
              </w:rPr>
              <w:t>Miejscowość i data</w:t>
            </w:r>
          </w:p>
        </w:tc>
        <w:tc>
          <w:tcPr>
            <w:tcW w:w="4965" w:type="dxa"/>
            <w:tcBorders/>
            <w:shd w:fill="auto" w:val="clear"/>
          </w:tcPr>
          <w:p>
            <w:pPr>
              <w:pStyle w:val="Normal"/>
              <w:spacing w:before="0" w:after="60"/>
              <w:jc w:val="both"/>
              <w:rPr>
                <w:rFonts w:ascii="Arial" w:hAnsi="Arial" w:cs="Arial"/>
              </w:rPr>
            </w:pPr>
            <w:r>
              <w:rPr>
                <w:rFonts w:cs="Arial" w:ascii="Arial" w:hAnsi="Arial"/>
              </w:rPr>
              <w:t>Czytelny podpis uczestnika Projektu</w:t>
            </w:r>
            <w:r>
              <w:rPr>
                <w:rStyle w:val="FootnoteAnchor"/>
                <w:rStyle w:val="Zakotwiczenieprzypisudolnego"/>
                <w:rFonts w:cs="Arial" w:ascii="Arial" w:hAnsi="Arial"/>
              </w:rPr>
              <w:footnoteReference w:customMarkFollows="1" w:id="2"/>
              <w:t>*</w:t>
            </w:r>
          </w:p>
        </w:tc>
      </w:tr>
    </w:tbl>
    <w:p>
      <w:pPr>
        <w:pStyle w:val="Normal"/>
        <w:tabs>
          <w:tab w:val="clear" w:pos="720"/>
          <w:tab w:val="left" w:pos="2925" w:leader="none"/>
        </w:tabs>
        <w:spacing w:before="0" w:after="200"/>
        <w:rPr/>
      </w:pPr>
      <w:r>
        <w:rPr/>
      </w:r>
    </w:p>
    <w:sectPr>
      <w:footnotePr>
        <w:numFmt w:val="decimal"/>
      </w:footnotePr>
      <w:type w:val="nextPage"/>
      <w:pgSz w:w="11906" w:h="16838"/>
      <w:pgMar w:left="1417" w:right="1417" w:header="0" w:top="568"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FootnoteCharacters"/>
        </w:rPr>
        <w:t>*</w:t>
      </w:r>
      <w:r>
        <w:rPr>
          <w:rStyle w:val="FootnoteCharacters"/>
          <w:rFonts w:cs="Arial" w:ascii="Arial" w:hAnsi="Arial"/>
          <w:sz w:val="16"/>
          <w:szCs w:val="16"/>
        </w:rPr>
        <w:t>*</w:t>
      </w:r>
      <w:r>
        <w:rPr>
          <w:rFonts w:cs="Arial" w:ascii="Arial" w:hAnsi="Arial"/>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tabs>
          <w:tab w:val="num" w:pos="360"/>
        </w:tabs>
        <w:ind w:left="360" w:hanging="360"/>
      </w:pPr>
      <w:rPr>
        <w:sz w:val="24"/>
        <w:rFonts w:ascii="Times New Roman" w:hAnsi="Times New Roman"/>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hanging="-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7bb7"/>
    <w:pPr>
      <w:widowControl/>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Nagwek1">
    <w:name w:val="Heading 1"/>
    <w:basedOn w:val="Normal"/>
    <w:next w:val="Normal"/>
    <w:link w:val="Heading1Char"/>
    <w:uiPriority w:val="9"/>
    <w:qFormat/>
    <w:rsid w:val="00d82c85"/>
    <w:pPr>
      <w:keepNext w:val="true"/>
      <w:keepLines/>
      <w:spacing w:before="480" w:after="240"/>
      <w:outlineLvl w:val="0"/>
    </w:pPr>
    <w:rPr>
      <w:rFonts w:ascii="Arial" w:hAnsi="Arial" w:eastAsia="" w:cs="" w:cstheme="majorBidi" w:eastAsiaTheme="majorEastAsia"/>
      <w:b/>
      <w:bCs/>
      <w:szCs w:val="28"/>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semiHidden/>
    <w:qFormat/>
    <w:rsid w:val="00a27bb7"/>
    <w:rPr>
      <w:rFonts w:ascii="Times New Roman" w:hAnsi="Times New Roman" w:eastAsia="Times New Roman" w:cs="Times New Roman"/>
      <w:sz w:val="20"/>
      <w:szCs w:val="20"/>
      <w:lang w:eastAsia="pl-PL"/>
    </w:rPr>
  </w:style>
  <w:style w:type="character" w:styleId="FootnoteCharacters" w:customStyle="1">
    <w:name w:val="Footnote Characters"/>
    <w:uiPriority w:val="99"/>
    <w:semiHidden/>
    <w:qFormat/>
    <w:rsid w:val="00a27bb7"/>
    <w:rPr>
      <w:vertAlign w:val="superscript"/>
    </w:rPr>
  </w:style>
  <w:style w:type="character" w:styleId="FootnoteAnchor" w:customStyle="1">
    <w:name w:val="Footnote Anchor"/>
    <w:qFormat/>
    <w:rsid w:val="004430c9"/>
    <w:rPr>
      <w:vertAlign w:val="superscript"/>
    </w:rPr>
  </w:style>
  <w:style w:type="character" w:styleId="CommentTextChar" w:customStyle="1">
    <w:name w:val="Comment Text Char"/>
    <w:basedOn w:val="DefaultParagraphFont"/>
    <w:link w:val="CommentText"/>
    <w:semiHidden/>
    <w:qFormat/>
    <w:rsid w:val="00a27bb7"/>
    <w:rPr>
      <w:rFonts w:ascii="Times New Roman" w:hAnsi="Times New Roman" w:eastAsia="Times New Roman" w:cs="Times New Roman"/>
      <w:sz w:val="20"/>
      <w:szCs w:val="20"/>
      <w:lang w:eastAsia="pl-PL"/>
    </w:rPr>
  </w:style>
  <w:style w:type="character" w:styleId="BodyTextChar" w:customStyle="1">
    <w:name w:val="Body Text Char"/>
    <w:basedOn w:val="DefaultParagraphFont"/>
    <w:link w:val="BodyText"/>
    <w:qFormat/>
    <w:rsid w:val="00a27bb7"/>
    <w:rPr>
      <w:rFonts w:ascii="Times New Roman" w:hAnsi="Times New Roman" w:eastAsia="Times New Roman" w:cs="Times New Roman"/>
      <w:sz w:val="24"/>
      <w:szCs w:val="24"/>
      <w:lang w:eastAsia="pl-PL"/>
    </w:rPr>
  </w:style>
  <w:style w:type="character" w:styleId="HeaderChar" w:customStyle="1">
    <w:name w:val="Header Char"/>
    <w:basedOn w:val="DefaultParagraphFont"/>
    <w:link w:val="Header"/>
    <w:uiPriority w:val="99"/>
    <w:qFormat/>
    <w:rsid w:val="00a27bb7"/>
    <w:rPr>
      <w:rFonts w:ascii="Times New Roman" w:hAnsi="Times New Roman" w:eastAsia="Times New Roman" w:cs="Times New Roman"/>
      <w:sz w:val="24"/>
      <w:szCs w:val="24"/>
      <w:lang w:eastAsia="pl-PL"/>
    </w:rPr>
  </w:style>
  <w:style w:type="character" w:styleId="Annotationreference">
    <w:name w:val="annotation reference"/>
    <w:semiHidden/>
    <w:qFormat/>
    <w:rsid w:val="00a27bb7"/>
    <w:rPr>
      <w:sz w:val="16"/>
      <w:szCs w:val="16"/>
    </w:rPr>
  </w:style>
  <w:style w:type="character" w:styleId="BalloonTextChar" w:customStyle="1">
    <w:name w:val="Balloon Text Char"/>
    <w:basedOn w:val="DefaultParagraphFont"/>
    <w:link w:val="BalloonText"/>
    <w:uiPriority w:val="99"/>
    <w:semiHidden/>
    <w:qFormat/>
    <w:rsid w:val="00a27bb7"/>
    <w:rPr>
      <w:rFonts w:ascii="Segoe UI" w:hAnsi="Segoe UI" w:eastAsia="Calibri" w:cs="Segoe UI"/>
      <w:sz w:val="18"/>
      <w:szCs w:val="18"/>
    </w:rPr>
  </w:style>
  <w:style w:type="character" w:styleId="Heading1Char" w:customStyle="1">
    <w:name w:val="Heading 1 Char"/>
    <w:basedOn w:val="DefaultParagraphFont"/>
    <w:link w:val="Heading1"/>
    <w:uiPriority w:val="9"/>
    <w:qFormat/>
    <w:rsid w:val="00d82c85"/>
    <w:rPr>
      <w:rFonts w:ascii="Arial" w:hAnsi="Arial" w:eastAsia="" w:cs="" w:cstheme="majorBidi" w:eastAsiaTheme="majorEastAsia"/>
      <w:b/>
      <w:bCs/>
      <w:szCs w:val="28"/>
    </w:rPr>
  </w:style>
  <w:style w:type="character" w:styleId="FooterChar" w:customStyle="1">
    <w:name w:val="Footer Char"/>
    <w:basedOn w:val="DefaultParagraphFont"/>
    <w:link w:val="Footer"/>
    <w:uiPriority w:val="99"/>
    <w:qFormat/>
    <w:rsid w:val="00225637"/>
    <w:rPr>
      <w:rFonts w:ascii="Calibri" w:hAnsi="Calibri" w:eastAsia="Calibri" w:cs="Times New Roman"/>
    </w:rPr>
  </w:style>
  <w:style w:type="character" w:styleId="EndnoteAnchor" w:customStyle="1">
    <w:name w:val="Endnote Anchor"/>
    <w:qFormat/>
    <w:rsid w:val="004430c9"/>
    <w:rPr>
      <w:vertAlign w:val="superscript"/>
    </w:rPr>
  </w:style>
  <w:style w:type="character" w:styleId="EndnoteCharacters" w:customStyle="1">
    <w:name w:val="Endnote Characters"/>
    <w:qFormat/>
    <w:rsid w:val="004430c9"/>
    <w:rPr/>
  </w:style>
  <w:style w:type="character" w:styleId="ListLabel1">
    <w:name w:val="ListLabel 1"/>
    <w:qFormat/>
    <w:rPr>
      <w:rFonts w:ascii="Times New Roman" w:hAnsi="Times New Roman"/>
      <w:color w:val="auto"/>
      <w:sz w:val="24"/>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customStyle="1">
    <w:name w:val="Nagłówek"/>
    <w:basedOn w:val="Normal"/>
    <w:next w:val="Tretekstu"/>
    <w:qFormat/>
    <w:rsid w:val="004430c9"/>
    <w:pPr>
      <w:keepNext w:val="true"/>
      <w:spacing w:before="240" w:after="120"/>
    </w:pPr>
    <w:rPr>
      <w:rFonts w:ascii="Liberation Sans" w:hAnsi="Liberation Sans" w:eastAsia="Microsoft YaHei" w:cs="Arial Unicode MS"/>
      <w:sz w:val="28"/>
      <w:szCs w:val="28"/>
    </w:rPr>
  </w:style>
  <w:style w:type="paragraph" w:styleId="Tretekstu">
    <w:name w:val="Body Text"/>
    <w:basedOn w:val="Normal"/>
    <w:link w:val="BodyTextChar"/>
    <w:rsid w:val="00a27bb7"/>
    <w:pPr>
      <w:tabs>
        <w:tab w:val="clear" w:pos="720"/>
        <w:tab w:val="left" w:pos="900" w:leader="none"/>
      </w:tabs>
      <w:spacing w:lineRule="auto" w:line="240" w:before="0" w:after="0"/>
      <w:jc w:val="both"/>
    </w:pPr>
    <w:rPr>
      <w:rFonts w:ascii="Times New Roman" w:hAnsi="Times New Roman" w:eastAsia="Times New Roman"/>
      <w:sz w:val="24"/>
      <w:szCs w:val="24"/>
      <w:lang w:eastAsia="pl-PL"/>
    </w:rPr>
  </w:style>
  <w:style w:type="paragraph" w:styleId="Lista">
    <w:name w:val="List"/>
    <w:basedOn w:val="Tretekstu"/>
    <w:rsid w:val="004430c9"/>
    <w:pPr/>
    <w:rPr>
      <w:rFonts w:cs="Arial Unicode MS"/>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4430c9"/>
    <w:pPr>
      <w:suppressLineNumbers/>
    </w:pPr>
    <w:rPr>
      <w:rFonts w:cs="Arial Unicode MS"/>
    </w:rPr>
  </w:style>
  <w:style w:type="paragraph" w:styleId="Caption">
    <w:name w:val="caption"/>
    <w:basedOn w:val="Normal"/>
    <w:qFormat/>
    <w:rsid w:val="004430c9"/>
    <w:pPr>
      <w:suppressLineNumbers/>
      <w:spacing w:before="120" w:after="120"/>
    </w:pPr>
    <w:rPr>
      <w:rFonts w:cs="Arial Unicode MS"/>
      <w:i/>
      <w:iCs/>
      <w:sz w:val="24"/>
      <w:szCs w:val="24"/>
    </w:rPr>
  </w:style>
  <w:style w:type="paragraph" w:styleId="Przypisdolny">
    <w:name w:val="Footnote Text"/>
    <w:basedOn w:val="Normal"/>
    <w:link w:val="FootnoteTextChar"/>
    <w:semiHidden/>
    <w:rsid w:val="00a27bb7"/>
    <w:pPr>
      <w:spacing w:lineRule="auto" w:line="240" w:before="0" w:after="0"/>
    </w:pPr>
    <w:rPr>
      <w:rFonts w:ascii="Times New Roman" w:hAnsi="Times New Roman" w:eastAsia="Times New Roman"/>
      <w:sz w:val="20"/>
      <w:szCs w:val="20"/>
      <w:lang w:eastAsia="pl-PL"/>
    </w:rPr>
  </w:style>
  <w:style w:type="paragraph" w:styleId="Annotationtext">
    <w:name w:val="annotation text"/>
    <w:basedOn w:val="Normal"/>
    <w:link w:val="CommentTextChar"/>
    <w:semiHidden/>
    <w:qFormat/>
    <w:rsid w:val="00a27bb7"/>
    <w:pPr>
      <w:spacing w:lineRule="auto" w:line="240" w:before="0" w:after="0"/>
    </w:pPr>
    <w:rPr>
      <w:rFonts w:ascii="Times New Roman" w:hAnsi="Times New Roman" w:eastAsia="Times New Roman"/>
      <w:sz w:val="20"/>
      <w:szCs w:val="20"/>
      <w:lang w:eastAsia="pl-PL"/>
    </w:rPr>
  </w:style>
  <w:style w:type="paragraph" w:styleId="HeaderandFooter" w:customStyle="1">
    <w:name w:val="Header and Footer"/>
    <w:basedOn w:val="Normal"/>
    <w:qFormat/>
    <w:rsid w:val="004430c9"/>
    <w:pPr/>
    <w:rPr/>
  </w:style>
  <w:style w:type="paragraph" w:styleId="Gwka">
    <w:name w:val="Header"/>
    <w:basedOn w:val="Normal"/>
    <w:link w:val="HeaderChar"/>
    <w:uiPriority w:val="99"/>
    <w:rsid w:val="00a27bb7"/>
    <w:pPr>
      <w:tabs>
        <w:tab w:val="clear" w:pos="720"/>
        <w:tab w:val="center" w:pos="4536" w:leader="none"/>
        <w:tab w:val="right" w:pos="9072" w:leader="none"/>
      </w:tabs>
      <w:spacing w:lineRule="auto" w:line="240" w:before="0" w:after="0"/>
    </w:pPr>
    <w:rPr>
      <w:rFonts w:ascii="Times New Roman" w:hAnsi="Times New Roman" w:eastAsia="Times New Roman"/>
      <w:sz w:val="24"/>
      <w:szCs w:val="24"/>
      <w:lang w:eastAsia="pl-PL"/>
    </w:rPr>
  </w:style>
  <w:style w:type="paragraph" w:styleId="CMSHeadL7" w:customStyle="1">
    <w:name w:val="CMS Head L7"/>
    <w:basedOn w:val="Normal"/>
    <w:qFormat/>
    <w:rsid w:val="00a27bb7"/>
    <w:pPr>
      <w:spacing w:lineRule="auto" w:line="240" w:before="0" w:after="240"/>
      <w:outlineLvl w:val="6"/>
    </w:pPr>
    <w:rPr>
      <w:rFonts w:ascii="Times New Roman" w:hAnsi="Times New Roman" w:eastAsia="Times New Roman"/>
      <w:szCs w:val="24"/>
      <w:lang w:val="en-GB"/>
    </w:rPr>
  </w:style>
  <w:style w:type="paragraph" w:styleId="BalloonText">
    <w:name w:val="Balloon Text"/>
    <w:basedOn w:val="Normal"/>
    <w:link w:val="BalloonTextChar"/>
    <w:uiPriority w:val="99"/>
    <w:semiHidden/>
    <w:unhideWhenUsed/>
    <w:qFormat/>
    <w:rsid w:val="00a27bb7"/>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871e6"/>
    <w:pPr>
      <w:spacing w:before="0" w:after="200"/>
      <w:ind w:left="720" w:hanging="0"/>
      <w:contextualSpacing/>
    </w:pPr>
    <w:rPr/>
  </w:style>
  <w:style w:type="paragraph" w:styleId="Stopka">
    <w:name w:val="Footer"/>
    <w:basedOn w:val="Normal"/>
    <w:link w:val="FooterChar"/>
    <w:uiPriority w:val="99"/>
    <w:unhideWhenUsed/>
    <w:rsid w:val="00225637"/>
    <w:pPr>
      <w:tabs>
        <w:tab w:val="clear" w:pos="720"/>
        <w:tab w:val="center" w:pos="4536" w:leader="none"/>
        <w:tab w:val="right" w:pos="9072" w:leader="none"/>
      </w:tabs>
      <w:spacing w:lineRule="auto" w:line="240" w:before="0" w:after="0"/>
    </w:pPr>
    <w:rPr/>
  </w:style>
  <w:style w:type="paragraph" w:styleId="Standardowy1" w:customStyle="1">
    <w:name w:val="Standardowy1"/>
    <w:qFormat/>
    <w:rsid w:val="004430c9"/>
    <w:pPr>
      <w:widowControl w:val="false"/>
      <w:bidi w:val="0"/>
      <w:spacing w:lineRule="auto" w:line="259" w:before="0" w:after="160"/>
      <w:jc w:val="left"/>
    </w:pPr>
    <w:rPr>
      <w:rFonts w:eastAsia="Times New Roman" w:cs="Times New Roman" w:ascii="Calibri" w:hAnsi="Calibri" w:ascii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LibreOffice/6.1.3.2$Windows_x86 LibreOffice_project/86daf60bf00efa86ad547e59e09d6bb77c699acb</Application>
  <Pages>3</Pages>
  <Words>865</Words>
  <Characters>5965</Characters>
  <CharactersWithSpaces>6783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2022-02-09T10:02:00Z</dcterms:created>
  <dc:creator>Ziółkowski Piotr</dc:creator>
  <dc:description/>
  <dc:language>en-GB</dc:language>
  <cp:lastModifiedBy/>
  <cp:lastPrinted>2018-05-21T10:12:00Z</cp:lastPrinted>
  <dcterms:modified xsi:type="dcterms:W3CDTF">2022-06-08T14:55:34Z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